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DC85" w14:textId="77777777" w:rsidR="00C56749" w:rsidRPr="00382872" w:rsidRDefault="00C56749" w:rsidP="00C56749">
      <w:pPr>
        <w:spacing w:after="0" w:line="240" w:lineRule="auto"/>
        <w:jc w:val="center"/>
        <w:rPr>
          <w:rFonts w:ascii="Times New Roman" w:hAnsi="Times New Roman"/>
          <w:b/>
          <w:sz w:val="28"/>
          <w:szCs w:val="28"/>
        </w:rPr>
      </w:pPr>
      <w:r w:rsidRPr="00382872">
        <w:rPr>
          <w:rFonts w:ascii="Times New Roman" w:hAnsi="Times New Roman"/>
          <w:b/>
          <w:sz w:val="28"/>
          <w:szCs w:val="28"/>
        </w:rPr>
        <w:t>O b o z n á m e n i e</w:t>
      </w:r>
    </w:p>
    <w:p w14:paraId="4F74DC86" w14:textId="77777777" w:rsidR="00C56749" w:rsidRPr="00382872" w:rsidRDefault="00C56749" w:rsidP="00C56749">
      <w:pPr>
        <w:spacing w:after="0" w:line="240" w:lineRule="auto"/>
        <w:jc w:val="center"/>
        <w:rPr>
          <w:rFonts w:ascii="Times New Roman" w:hAnsi="Times New Roman"/>
          <w:b/>
          <w:sz w:val="28"/>
          <w:szCs w:val="28"/>
          <w:u w:val="single"/>
        </w:rPr>
      </w:pPr>
      <w:r w:rsidRPr="00382872">
        <w:rPr>
          <w:rFonts w:ascii="Times New Roman" w:hAnsi="Times New Roman"/>
          <w:b/>
          <w:sz w:val="28"/>
          <w:szCs w:val="28"/>
          <w:u w:val="single"/>
        </w:rPr>
        <w:t>občana o zákaze diskriminácie</w:t>
      </w:r>
    </w:p>
    <w:p w14:paraId="4F74DC87" w14:textId="77777777" w:rsidR="00C56749" w:rsidRPr="00382872" w:rsidRDefault="00C56749" w:rsidP="00C56749">
      <w:pPr>
        <w:spacing w:after="0" w:line="240" w:lineRule="auto"/>
        <w:rPr>
          <w:rFonts w:ascii="Times New Roman" w:hAnsi="Times New Roman"/>
          <w:sz w:val="28"/>
          <w:szCs w:val="28"/>
        </w:rPr>
      </w:pPr>
    </w:p>
    <w:p w14:paraId="4F74DC88" w14:textId="57AA527E" w:rsidR="00C56749" w:rsidRPr="00A15850" w:rsidRDefault="00C56749" w:rsidP="00C56749">
      <w:pPr>
        <w:tabs>
          <w:tab w:val="left" w:pos="480"/>
        </w:tabs>
        <w:spacing w:after="0" w:line="240" w:lineRule="auto"/>
        <w:rPr>
          <w:rFonts w:ascii="Times New Roman" w:hAnsi="Times New Roman"/>
        </w:rPr>
      </w:pPr>
      <w:r>
        <w:rPr>
          <w:rFonts w:ascii="Times New Roman" w:hAnsi="Times New Roman"/>
        </w:rPr>
        <w:tab/>
      </w:r>
      <w:r w:rsidRPr="00A15850">
        <w:rPr>
          <w:rFonts w:ascii="Times New Roman" w:hAnsi="Times New Roman"/>
        </w:rPr>
        <w:t>Na základe ustanoven</w:t>
      </w:r>
      <w:r w:rsidR="00FB02CB">
        <w:rPr>
          <w:rFonts w:ascii="Times New Roman" w:hAnsi="Times New Roman"/>
        </w:rPr>
        <w:t>ia</w:t>
      </w:r>
      <w:r w:rsidRPr="00A15850">
        <w:rPr>
          <w:rFonts w:ascii="Times New Roman" w:hAnsi="Times New Roman"/>
        </w:rPr>
        <w:t xml:space="preserve"> § 3 ods. 7 zákona č. 378</w:t>
      </w:r>
      <w:r w:rsidRPr="00A15850">
        <w:rPr>
          <w:rFonts w:ascii="Times New Roman" w:hAnsi="Times New Roman"/>
          <w:lang w:eastAsia="sk-SK"/>
        </w:rPr>
        <w:t>/2015 Z. z. o dobrovoľnej vojenskej príprave a o zmene a doplnení niektorých zákonov</w:t>
      </w:r>
      <w:r w:rsidRPr="00A15850">
        <w:rPr>
          <w:rFonts w:ascii="Times New Roman" w:hAnsi="Times New Roman"/>
        </w:rPr>
        <w:t xml:space="preserve"> </w:t>
      </w:r>
      <w:r w:rsidR="003A7918" w:rsidRPr="00745DB7">
        <w:rPr>
          <w:rFonts w:ascii="Times New Roman" w:hAnsi="Times New Roman"/>
          <w:sz w:val="24"/>
          <w:szCs w:val="24"/>
        </w:rPr>
        <w:t>v znení zákona č. 143/2017 Z.z.</w:t>
      </w:r>
      <w:r w:rsidR="003A7918" w:rsidRPr="00A15850">
        <w:rPr>
          <w:rFonts w:ascii="Times New Roman" w:hAnsi="Times New Roman"/>
        </w:rPr>
        <w:t xml:space="preserve"> </w:t>
      </w:r>
      <w:r w:rsidRPr="00A15850">
        <w:rPr>
          <w:rFonts w:ascii="Times New Roman" w:hAnsi="Times New Roman"/>
        </w:rPr>
        <w:t xml:space="preserve">(ďalej len „zákon“) bol </w:t>
      </w:r>
      <w:r w:rsidR="00FB02CB">
        <w:rPr>
          <w:rFonts w:ascii="Times New Roman" w:hAnsi="Times New Roman"/>
        </w:rPr>
        <w:t>občan</w:t>
      </w:r>
    </w:p>
    <w:p w14:paraId="4F74DC89" w14:textId="77777777" w:rsidR="00C56749" w:rsidRPr="00A15850" w:rsidRDefault="00C56749" w:rsidP="00C56749">
      <w:pPr>
        <w:tabs>
          <w:tab w:val="left" w:pos="2835"/>
        </w:tabs>
        <w:spacing w:after="0" w:line="240" w:lineRule="auto"/>
        <w:rPr>
          <w:rFonts w:ascii="Times New Roman" w:hAnsi="Times New Roman"/>
          <w:spacing w:val="-4"/>
          <w:position w:val="-1"/>
        </w:rPr>
      </w:pPr>
    </w:p>
    <w:p w14:paraId="4F74DC8A" w14:textId="77777777" w:rsidR="00C56749" w:rsidRPr="00382872" w:rsidRDefault="00C56749" w:rsidP="00C56749">
      <w:pPr>
        <w:tabs>
          <w:tab w:val="left" w:pos="2835"/>
        </w:tabs>
        <w:spacing w:before="120" w:after="0" w:line="240" w:lineRule="auto"/>
        <w:rPr>
          <w:rFonts w:ascii="Times New Roman" w:hAnsi="Times New Roman"/>
        </w:rPr>
      </w:pPr>
      <w:r w:rsidRPr="00382872">
        <w:rPr>
          <w:rFonts w:ascii="Times New Roman" w:hAnsi="Times New Roman"/>
          <w:spacing w:val="-4"/>
          <w:position w:val="-1"/>
        </w:rPr>
        <w:t xml:space="preserve">Meno a priezvisko, titul            </w:t>
      </w:r>
      <w:r w:rsidRPr="00382872">
        <w:rPr>
          <w:rFonts w:ascii="Times New Roman" w:hAnsi="Times New Roman"/>
          <w:spacing w:val="-4"/>
          <w:position w:val="-1"/>
          <w:sz w:val="28"/>
          <w:szCs w:val="28"/>
        </w:rPr>
        <w:tab/>
      </w:r>
      <w:r w:rsidRPr="00C56749">
        <w:rPr>
          <w:rFonts w:ascii="Times New Roman" w:hAnsi="Times New Roman"/>
          <w:spacing w:val="-4"/>
          <w:position w:val="-1"/>
          <w:sz w:val="24"/>
          <w:szCs w:val="24"/>
        </w:rPr>
        <w:t>..........................................</w:t>
      </w:r>
      <w:r>
        <w:rPr>
          <w:rFonts w:ascii="Times New Roman" w:hAnsi="Times New Roman"/>
          <w:spacing w:val="-4"/>
          <w:position w:val="-1"/>
          <w:sz w:val="24"/>
          <w:szCs w:val="24"/>
        </w:rPr>
        <w:t>...............</w:t>
      </w:r>
      <w:r w:rsidRPr="00C56749">
        <w:rPr>
          <w:rFonts w:ascii="Times New Roman" w:hAnsi="Times New Roman"/>
          <w:spacing w:val="-4"/>
          <w:position w:val="-1"/>
          <w:sz w:val="24"/>
          <w:szCs w:val="24"/>
        </w:rPr>
        <w:t>...........................................................</w:t>
      </w:r>
      <w:r w:rsidRPr="00382872">
        <w:rPr>
          <w:rFonts w:ascii="Times New Roman" w:hAnsi="Times New Roman"/>
          <w:b/>
          <w:bCs/>
          <w:sz w:val="28"/>
          <w:szCs w:val="28"/>
        </w:rPr>
        <w:fldChar w:fldCharType="begin"/>
      </w:r>
      <w:r w:rsidRPr="00382872">
        <w:rPr>
          <w:rFonts w:ascii="Times New Roman" w:hAnsi="Times New Roman"/>
          <w:b/>
          <w:bCs/>
          <w:sz w:val="28"/>
          <w:szCs w:val="28"/>
        </w:rPr>
        <w:instrText xml:space="preserve"> MERGEFIELD ZHRKORESP_TITEL </w:instrText>
      </w:r>
      <w:r w:rsidRPr="00382872">
        <w:rPr>
          <w:rFonts w:ascii="Times New Roman" w:hAnsi="Times New Roman"/>
          <w:b/>
          <w:bCs/>
          <w:sz w:val="28"/>
          <w:szCs w:val="28"/>
        </w:rPr>
        <w:fldChar w:fldCharType="end"/>
      </w:r>
      <w:r w:rsidRPr="00382872">
        <w:rPr>
          <w:rFonts w:ascii="Times New Roman" w:hAnsi="Times New Roman"/>
          <w:b/>
          <w:bCs/>
          <w:sz w:val="28"/>
          <w:szCs w:val="28"/>
        </w:rPr>
        <w:fldChar w:fldCharType="begin"/>
      </w:r>
      <w:r w:rsidRPr="00382872">
        <w:rPr>
          <w:rFonts w:ascii="Times New Roman" w:hAnsi="Times New Roman"/>
          <w:b/>
          <w:bCs/>
          <w:sz w:val="28"/>
          <w:szCs w:val="28"/>
        </w:rPr>
        <w:instrText xml:space="preserve"> MERGEFIELD ZHRKORESP_TITL2 </w:instrText>
      </w:r>
      <w:r w:rsidRPr="00382872">
        <w:rPr>
          <w:rFonts w:ascii="Times New Roman" w:hAnsi="Times New Roman"/>
          <w:b/>
          <w:bCs/>
          <w:sz w:val="28"/>
          <w:szCs w:val="28"/>
        </w:rPr>
        <w:fldChar w:fldCharType="end"/>
      </w:r>
    </w:p>
    <w:p w14:paraId="4F74DC8B" w14:textId="77777777" w:rsidR="00C56749" w:rsidRDefault="00C56749" w:rsidP="00C56749">
      <w:pPr>
        <w:tabs>
          <w:tab w:val="left" w:pos="2880"/>
          <w:tab w:val="left" w:pos="6480"/>
        </w:tabs>
        <w:spacing w:before="120" w:after="0" w:line="240" w:lineRule="auto"/>
        <w:rPr>
          <w:rFonts w:ascii="Times New Roman" w:hAnsi="Times New Roman"/>
        </w:rPr>
      </w:pPr>
      <w:r w:rsidRPr="00382872">
        <w:rPr>
          <w:rFonts w:ascii="Times New Roman" w:hAnsi="Times New Roman"/>
        </w:rPr>
        <w:t>Dátum a miesto narodenia</w:t>
      </w:r>
      <w:r w:rsidRPr="00382872">
        <w:rPr>
          <w:rFonts w:ascii="Times New Roman" w:hAnsi="Times New Roman"/>
        </w:rPr>
        <w:tab/>
      </w:r>
      <w:r w:rsidRPr="00C56749">
        <w:rPr>
          <w:rFonts w:ascii="Times New Roman" w:hAnsi="Times New Roman"/>
          <w:spacing w:val="-4"/>
          <w:position w:val="-1"/>
          <w:sz w:val="24"/>
          <w:szCs w:val="24"/>
        </w:rPr>
        <w:t>..........................................</w:t>
      </w:r>
      <w:r>
        <w:rPr>
          <w:rFonts w:ascii="Times New Roman" w:hAnsi="Times New Roman"/>
          <w:spacing w:val="-4"/>
          <w:position w:val="-1"/>
          <w:sz w:val="24"/>
          <w:szCs w:val="24"/>
        </w:rPr>
        <w:t>...............</w:t>
      </w:r>
      <w:r w:rsidRPr="00C56749">
        <w:rPr>
          <w:rFonts w:ascii="Times New Roman" w:hAnsi="Times New Roman"/>
          <w:spacing w:val="-4"/>
          <w:position w:val="-1"/>
          <w:sz w:val="24"/>
          <w:szCs w:val="24"/>
        </w:rPr>
        <w:t>...........................................................</w:t>
      </w:r>
    </w:p>
    <w:p w14:paraId="4F74DC8C" w14:textId="77777777" w:rsidR="00C56749" w:rsidRDefault="00C56749" w:rsidP="00C56749">
      <w:pPr>
        <w:tabs>
          <w:tab w:val="left" w:pos="2880"/>
          <w:tab w:val="left" w:pos="6480"/>
        </w:tabs>
        <w:spacing w:before="120" w:after="0" w:line="240" w:lineRule="auto"/>
        <w:rPr>
          <w:rFonts w:ascii="Times New Roman" w:hAnsi="Times New Roman"/>
          <w:b/>
          <w:bCs/>
          <w:sz w:val="24"/>
          <w:szCs w:val="24"/>
        </w:rPr>
      </w:pPr>
      <w:r w:rsidRPr="00382872">
        <w:rPr>
          <w:rFonts w:ascii="Times New Roman" w:hAnsi="Times New Roman"/>
          <w:sz w:val="24"/>
          <w:szCs w:val="24"/>
        </w:rPr>
        <w:t>Číslo OP</w:t>
      </w:r>
      <w:r>
        <w:rPr>
          <w:rFonts w:ascii="Times New Roman" w:hAnsi="Times New Roman"/>
          <w:sz w:val="24"/>
          <w:szCs w:val="24"/>
        </w:rPr>
        <w:t xml:space="preserve">                             </w:t>
      </w:r>
      <w:r>
        <w:rPr>
          <w:rFonts w:ascii="Times New Roman" w:hAnsi="Times New Roman"/>
          <w:sz w:val="24"/>
          <w:szCs w:val="24"/>
        </w:rPr>
        <w:tab/>
      </w:r>
      <w:r w:rsidRPr="00C56749">
        <w:rPr>
          <w:rFonts w:ascii="Times New Roman" w:hAnsi="Times New Roman"/>
          <w:spacing w:val="-4"/>
          <w:position w:val="-1"/>
          <w:sz w:val="24"/>
          <w:szCs w:val="24"/>
        </w:rPr>
        <w:t>..........................................</w:t>
      </w:r>
      <w:r>
        <w:rPr>
          <w:rFonts w:ascii="Times New Roman" w:hAnsi="Times New Roman"/>
          <w:spacing w:val="-4"/>
          <w:position w:val="-1"/>
          <w:sz w:val="24"/>
          <w:szCs w:val="24"/>
        </w:rPr>
        <w:t>...............</w:t>
      </w:r>
      <w:r w:rsidRPr="00C56749">
        <w:rPr>
          <w:rFonts w:ascii="Times New Roman" w:hAnsi="Times New Roman"/>
          <w:spacing w:val="-4"/>
          <w:position w:val="-1"/>
          <w:sz w:val="24"/>
          <w:szCs w:val="24"/>
        </w:rPr>
        <w:t>...........................................................</w:t>
      </w:r>
    </w:p>
    <w:p w14:paraId="4F74DC8D" w14:textId="77777777" w:rsidR="00C56749" w:rsidRPr="00A15850" w:rsidRDefault="00C56749" w:rsidP="00C56749">
      <w:pPr>
        <w:spacing w:after="0" w:line="240" w:lineRule="auto"/>
        <w:jc w:val="both"/>
        <w:rPr>
          <w:rFonts w:ascii="Times New Roman" w:hAnsi="Times New Roman"/>
        </w:rPr>
      </w:pPr>
    </w:p>
    <w:p w14:paraId="4F74DC8E" w14:textId="77777777" w:rsidR="00C56749" w:rsidRPr="00A15850" w:rsidRDefault="00C56749" w:rsidP="00C56749">
      <w:pPr>
        <w:spacing w:after="0" w:line="240" w:lineRule="auto"/>
        <w:jc w:val="both"/>
        <w:rPr>
          <w:rFonts w:ascii="Times New Roman" w:hAnsi="Times New Roman"/>
        </w:rPr>
      </w:pPr>
      <w:r w:rsidRPr="00A15850">
        <w:rPr>
          <w:rFonts w:ascii="Times New Roman" w:hAnsi="Times New Roman"/>
        </w:rPr>
        <w:t>oboznámený s týmto ustanov</w:t>
      </w:r>
      <w:r w:rsidR="00FB02CB">
        <w:rPr>
          <w:rFonts w:ascii="Times New Roman" w:hAnsi="Times New Roman"/>
        </w:rPr>
        <w:t>ením</w:t>
      </w:r>
      <w:r w:rsidRPr="00A15850">
        <w:rPr>
          <w:rFonts w:ascii="Times New Roman" w:hAnsi="Times New Roman"/>
        </w:rPr>
        <w:t xml:space="preserve"> zákona týkajúc</w:t>
      </w:r>
      <w:r w:rsidR="00FB02CB">
        <w:rPr>
          <w:rFonts w:ascii="Times New Roman" w:hAnsi="Times New Roman"/>
        </w:rPr>
        <w:t>eho</w:t>
      </w:r>
      <w:r w:rsidRPr="00A15850">
        <w:rPr>
          <w:rFonts w:ascii="Times New Roman" w:hAnsi="Times New Roman"/>
        </w:rPr>
        <w:t xml:space="preserve"> sa zákazu diskriminácie:   </w:t>
      </w:r>
    </w:p>
    <w:p w14:paraId="4F74DC8F" w14:textId="77777777" w:rsidR="00C56749" w:rsidRPr="00A15850" w:rsidRDefault="00C56749" w:rsidP="00C56749">
      <w:pPr>
        <w:spacing w:after="0" w:line="240" w:lineRule="auto"/>
        <w:jc w:val="center"/>
        <w:rPr>
          <w:rFonts w:ascii="Times New Roman" w:hAnsi="Times New Roman"/>
        </w:rPr>
      </w:pPr>
    </w:p>
    <w:p w14:paraId="4F74DC90" w14:textId="77777777" w:rsidR="00C56749" w:rsidRPr="00A15850" w:rsidRDefault="00C56749" w:rsidP="00C56749">
      <w:pPr>
        <w:spacing w:after="0" w:line="240" w:lineRule="auto"/>
        <w:jc w:val="center"/>
        <w:rPr>
          <w:rFonts w:ascii="Times New Roman" w:hAnsi="Times New Roman"/>
        </w:rPr>
      </w:pPr>
      <w:r w:rsidRPr="00A15850">
        <w:rPr>
          <w:rFonts w:ascii="Times New Roman" w:hAnsi="Times New Roman"/>
        </w:rPr>
        <w:t xml:space="preserve">§ 3  </w:t>
      </w:r>
    </w:p>
    <w:p w14:paraId="4F74DC91" w14:textId="77777777" w:rsidR="00C56749" w:rsidRPr="00A15850" w:rsidRDefault="00C56749" w:rsidP="00C56749">
      <w:pPr>
        <w:spacing w:after="0" w:line="240" w:lineRule="auto"/>
        <w:jc w:val="center"/>
        <w:rPr>
          <w:rFonts w:ascii="Times New Roman" w:hAnsi="Times New Roman"/>
        </w:rPr>
      </w:pPr>
      <w:r w:rsidRPr="00A15850">
        <w:rPr>
          <w:rFonts w:ascii="Times New Roman" w:hAnsi="Times New Roman"/>
        </w:rPr>
        <w:t>Zákaz diskriminácie</w:t>
      </w:r>
    </w:p>
    <w:p w14:paraId="4F74DC92" w14:textId="77777777" w:rsidR="00C56749" w:rsidRPr="00A15850" w:rsidRDefault="00C56749" w:rsidP="00C56749">
      <w:pPr>
        <w:spacing w:after="0" w:line="240" w:lineRule="auto"/>
        <w:rPr>
          <w:rFonts w:ascii="Times New Roman" w:hAnsi="Times New Roman"/>
        </w:rPr>
      </w:pPr>
    </w:p>
    <w:p w14:paraId="4F74DC93"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r w:rsidRPr="00A15850">
        <w:rPr>
          <w:rStyle w:val="PremennHTML"/>
          <w:bCs/>
          <w:i w:val="0"/>
          <w:iCs w:val="0"/>
          <w:color w:val="000000"/>
          <w:sz w:val="22"/>
          <w:szCs w:val="22"/>
        </w:rPr>
        <w:t>(1)</w:t>
      </w:r>
      <w:r w:rsidRPr="00A15850">
        <w:rPr>
          <w:rStyle w:val="apple-converted-space"/>
          <w:color w:val="000000"/>
          <w:sz w:val="22"/>
          <w:szCs w:val="22"/>
        </w:rPr>
        <w:t> </w:t>
      </w:r>
      <w:r w:rsidRPr="00A15850">
        <w:rPr>
          <w:color w:val="000000"/>
          <w:sz w:val="22"/>
          <w:szCs w:val="22"/>
        </w:rPr>
        <w:t>Personálny úrad a veliteľ sú povinní zaobchádzať so štátnym občanom Slovenskej republiky, ktorý sa uchádza o prijatie do dobrovoľnej vojenskej prípravy (ďalej len „občan“), a s vojakom dobrovoľnej vojenskej prípravy v súlade so zásadou rovnakého zaobchádzania ustanovenou osobitným predpisom,</w:t>
      </w:r>
      <w:r w:rsidRPr="00441EDA">
        <w:rPr>
          <w:rStyle w:val="Odkaznapoznmkupodiarou"/>
        </w:rPr>
        <w:t xml:space="preserve"> </w:t>
      </w:r>
      <w:r w:rsidRPr="00382872">
        <w:rPr>
          <w:rStyle w:val="Odkaznapoznmkupodiarou"/>
        </w:rPr>
        <w:footnoteReference w:id="1"/>
      </w:r>
      <w:r w:rsidRPr="00382872">
        <w:t>)</w:t>
      </w:r>
      <w:r>
        <w:t xml:space="preserve"> </w:t>
      </w:r>
      <w:r w:rsidRPr="00A15850">
        <w:rPr>
          <w:rStyle w:val="apple-converted-space"/>
          <w:color w:val="000000"/>
          <w:sz w:val="22"/>
          <w:szCs w:val="22"/>
        </w:rPr>
        <w:t> </w:t>
      </w:r>
      <w:r w:rsidRPr="00A15850">
        <w:rPr>
          <w:color w:val="000000"/>
          <w:sz w:val="22"/>
          <w:szCs w:val="22"/>
        </w:rPr>
        <w:t>najmä ak ide o podmienky prijatia do dobrovoľnej vojenskej prípravy, podmienky jej výkonu a o plnenia peňažnej hodnoty a nepeňažnej hodnoty poskytované v súvislosti s výkonom dobrovoľnej vojenskej prípravy a skončením dobrovoľnej vojenskej prípravy.</w:t>
      </w:r>
    </w:p>
    <w:p w14:paraId="4F74DC94"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bookmarkStart w:id="0" w:name="p3-2"/>
      <w:bookmarkEnd w:id="0"/>
      <w:r w:rsidRPr="00A15850">
        <w:rPr>
          <w:rStyle w:val="PremennHTML"/>
          <w:bCs/>
          <w:i w:val="0"/>
          <w:iCs w:val="0"/>
          <w:color w:val="000000"/>
          <w:sz w:val="22"/>
          <w:szCs w:val="22"/>
        </w:rPr>
        <w:t>(2)</w:t>
      </w:r>
      <w:r w:rsidRPr="00A15850">
        <w:rPr>
          <w:rStyle w:val="apple-converted-space"/>
          <w:color w:val="000000"/>
          <w:sz w:val="22"/>
          <w:szCs w:val="22"/>
        </w:rPr>
        <w:t> </w:t>
      </w:r>
      <w:r w:rsidRPr="00A15850">
        <w:rPr>
          <w:color w:val="000000"/>
          <w:sz w:val="22"/>
          <w:szCs w:val="22"/>
        </w:rPr>
        <w:t>V súlade so zásadou rovnakého zaobchádzania sa zakazuje diskriminácia občana a vojaka dobrovoľnej vojenskej prípravy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r w:rsidRPr="00441EDA">
        <w:rPr>
          <w:rStyle w:val="Odkaznapoznmkupodiarou"/>
        </w:rPr>
        <w:t xml:space="preserve"> </w:t>
      </w:r>
      <w:r w:rsidRPr="00382872">
        <w:rPr>
          <w:rStyle w:val="Odkaznapoznmkupodiarou"/>
        </w:rPr>
        <w:footnoteReference w:id="2"/>
      </w:r>
      <w:r w:rsidRPr="00382872">
        <w:t>)</w:t>
      </w:r>
    </w:p>
    <w:p w14:paraId="4F74DC95"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bookmarkStart w:id="1" w:name="p3-3"/>
      <w:bookmarkEnd w:id="1"/>
      <w:r w:rsidRPr="00A15850">
        <w:rPr>
          <w:rStyle w:val="PremennHTML"/>
          <w:bCs/>
          <w:i w:val="0"/>
          <w:iCs w:val="0"/>
          <w:color w:val="000000"/>
          <w:sz w:val="22"/>
          <w:szCs w:val="22"/>
        </w:rPr>
        <w:lastRenderedPageBreak/>
        <w:t>(3)</w:t>
      </w:r>
      <w:r w:rsidRPr="00A15850">
        <w:rPr>
          <w:rStyle w:val="apple-converted-space"/>
          <w:color w:val="000000"/>
          <w:sz w:val="22"/>
          <w:szCs w:val="22"/>
        </w:rPr>
        <w:t> </w:t>
      </w:r>
      <w:r w:rsidRPr="00A15850">
        <w:rPr>
          <w:color w:val="000000"/>
          <w:sz w:val="22"/>
          <w:szCs w:val="22"/>
        </w:rPr>
        <w:t>Výkon práv a povinností vyplývajúcich z dobrovoľnej vojenskej prípravy musí byť v súlade s dobrými mravmi. Nikto nesmie tieto práva a povinnosti zneužívať na ujmu druhého.</w:t>
      </w:r>
    </w:p>
    <w:p w14:paraId="4F74DC96"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bookmarkStart w:id="2" w:name="p3-4"/>
      <w:bookmarkEnd w:id="2"/>
      <w:r w:rsidRPr="00A15850">
        <w:rPr>
          <w:rStyle w:val="PremennHTML"/>
          <w:bCs/>
          <w:i w:val="0"/>
          <w:iCs w:val="0"/>
          <w:color w:val="000000"/>
          <w:sz w:val="22"/>
          <w:szCs w:val="22"/>
        </w:rPr>
        <w:t>(4)</w:t>
      </w:r>
      <w:r w:rsidRPr="00A15850">
        <w:rPr>
          <w:rStyle w:val="apple-converted-space"/>
          <w:color w:val="000000"/>
          <w:sz w:val="22"/>
          <w:szCs w:val="22"/>
        </w:rPr>
        <w:t> </w:t>
      </w:r>
      <w:r w:rsidRPr="00A15850">
        <w:rPr>
          <w:color w:val="000000"/>
          <w:sz w:val="22"/>
          <w:szCs w:val="22"/>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A15850">
        <w:rPr>
          <w:rStyle w:val="apple-converted-space"/>
          <w:color w:val="000000"/>
          <w:sz w:val="22"/>
          <w:szCs w:val="22"/>
        </w:rPr>
        <w:t> </w:t>
      </w:r>
      <w:r w:rsidRPr="00A15850">
        <w:rPr>
          <w:color w:val="000000"/>
          <w:sz w:val="22"/>
          <w:szCs w:val="22"/>
        </w:rPr>
        <w:t>Personálny úrad je povinný na podnet občana bezodkladne odpovedať, vykonať nápravu a odstrániť následky nedodržania zásady rovnakého zaobchádzania.</w:t>
      </w:r>
    </w:p>
    <w:p w14:paraId="4F74DC97"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bookmarkStart w:id="3" w:name="p3-5"/>
      <w:bookmarkEnd w:id="3"/>
      <w:r w:rsidRPr="00A15850">
        <w:rPr>
          <w:rStyle w:val="PremennHTML"/>
          <w:bCs/>
          <w:i w:val="0"/>
          <w:iCs w:val="0"/>
          <w:color w:val="000000"/>
          <w:sz w:val="22"/>
          <w:szCs w:val="22"/>
        </w:rPr>
        <w:t>(5)</w:t>
      </w:r>
      <w:r w:rsidRPr="00A15850">
        <w:rPr>
          <w:rStyle w:val="apple-converted-space"/>
          <w:color w:val="000000"/>
          <w:sz w:val="22"/>
          <w:szCs w:val="22"/>
        </w:rPr>
        <w:t> </w:t>
      </w:r>
      <w:r w:rsidRPr="00A15850">
        <w:rPr>
          <w:color w:val="000000"/>
          <w:sz w:val="22"/>
          <w:szCs w:val="22"/>
        </w:rPr>
        <w:t>Vojak dobrovoľnej vojenskej prípravy, ktorý sa domnieva, že jeho práva alebo právom chránené záujmy boli dotknuté nedodržaním zásady rovnakého zaobchádzania, sa môže domáhať ochrany u veliteľa výcvikového zariadenia alebo na súde.</w:t>
      </w:r>
      <w:r w:rsidRPr="00A15850">
        <w:rPr>
          <w:rStyle w:val="apple-converted-space"/>
          <w:color w:val="000000"/>
          <w:sz w:val="22"/>
          <w:szCs w:val="22"/>
        </w:rPr>
        <w:t> </w:t>
      </w:r>
      <w:r w:rsidRPr="00A15850">
        <w:rPr>
          <w:color w:val="000000"/>
          <w:sz w:val="22"/>
          <w:szCs w:val="22"/>
        </w:rPr>
        <w:t>Veliteľ výcvikového zariadenia je povinný na podnet vojaka dobrovoľnej vojenskej prípravy bezodkladne odpovedať, vykonať nápravu a odstrániť následky nedodržania zásady rovnakého zaobchádzania.</w:t>
      </w:r>
    </w:p>
    <w:p w14:paraId="4F74DC98" w14:textId="77777777" w:rsidR="00C56749" w:rsidRPr="00A15850" w:rsidRDefault="00C56749" w:rsidP="00C56749">
      <w:pPr>
        <w:pStyle w:val="l4"/>
        <w:shd w:val="clear" w:color="auto" w:fill="FFFFFF"/>
        <w:spacing w:before="120" w:beforeAutospacing="0" w:after="0" w:afterAutospacing="0"/>
        <w:ind w:left="284" w:hanging="284"/>
        <w:jc w:val="both"/>
        <w:rPr>
          <w:color w:val="000000"/>
          <w:sz w:val="22"/>
          <w:szCs w:val="22"/>
        </w:rPr>
      </w:pPr>
      <w:bookmarkStart w:id="4" w:name="p3-6"/>
      <w:bookmarkEnd w:id="4"/>
      <w:r w:rsidRPr="00A15850">
        <w:rPr>
          <w:rStyle w:val="PremennHTML"/>
          <w:bCs/>
          <w:i w:val="0"/>
          <w:iCs w:val="0"/>
          <w:color w:val="000000"/>
          <w:sz w:val="22"/>
          <w:szCs w:val="22"/>
        </w:rPr>
        <w:t>(6)</w:t>
      </w:r>
      <w:r w:rsidRPr="00A15850">
        <w:rPr>
          <w:rStyle w:val="apple-converted-space"/>
          <w:color w:val="000000"/>
          <w:sz w:val="22"/>
          <w:szCs w:val="22"/>
        </w:rPr>
        <w:t> </w:t>
      </w:r>
      <w:r w:rsidRPr="00A15850">
        <w:rPr>
          <w:color w:val="000000"/>
          <w:sz w:val="22"/>
          <w:szCs w:val="22"/>
        </w:rPr>
        <w:t>Veliteľ nesmie vojaka dobrovoľnej vojenskej prípravy žiadnym spôsobom postihovať alebo znevýhodňovať preto, že sa zákonným spôsobom domáha svojich práv vyplývajúcich z výkonu dobrovoľnej vojenskej prípravy alebo z uplatňovania zásady rovnakého zaobchádzania.</w:t>
      </w:r>
    </w:p>
    <w:p w14:paraId="4F74DC99" w14:textId="77777777" w:rsidR="00C56749" w:rsidRPr="00A15850" w:rsidRDefault="00C56749" w:rsidP="00C56749">
      <w:pPr>
        <w:spacing w:after="0" w:line="240" w:lineRule="auto"/>
        <w:ind w:left="360"/>
        <w:jc w:val="both"/>
        <w:rPr>
          <w:rFonts w:ascii="Times New Roman" w:hAnsi="Times New Roman"/>
        </w:rPr>
      </w:pPr>
      <w:r w:rsidRPr="00A15850">
        <w:rPr>
          <w:rFonts w:ascii="Times New Roman" w:hAnsi="Times New Roman"/>
        </w:rPr>
        <w:t xml:space="preserve"> </w:t>
      </w:r>
    </w:p>
    <w:p w14:paraId="4F74DC9A" w14:textId="77777777" w:rsidR="00C56749" w:rsidRPr="00382872" w:rsidRDefault="00C56749" w:rsidP="00C56749">
      <w:pPr>
        <w:rPr>
          <w:rFonts w:ascii="Times New Roman" w:hAnsi="Times New Roman"/>
        </w:rPr>
      </w:pPr>
      <w:r>
        <w:rPr>
          <w:rFonts w:ascii="Times New Roman" w:hAnsi="Times New Roman"/>
        </w:rPr>
        <w:t>V .................................</w:t>
      </w:r>
      <w:r w:rsidRPr="00382872">
        <w:rPr>
          <w:rFonts w:ascii="Times New Roman" w:hAnsi="Times New Roman"/>
        </w:rPr>
        <w:t xml:space="preserve"> dňa</w:t>
      </w:r>
      <w:r>
        <w:rPr>
          <w:rFonts w:ascii="Times New Roman" w:hAnsi="Times New Roman"/>
        </w:rPr>
        <w:t xml:space="preserve"> .................................</w:t>
      </w:r>
    </w:p>
    <w:p w14:paraId="4F74DC9B" w14:textId="77777777" w:rsidR="00C56749" w:rsidRDefault="00C56749" w:rsidP="00C56749">
      <w:pPr>
        <w:spacing w:after="0" w:line="240" w:lineRule="auto"/>
        <w:ind w:left="5670"/>
        <w:jc w:val="center"/>
        <w:rPr>
          <w:rFonts w:ascii="Times New Roman" w:hAnsi="Times New Roman"/>
        </w:rPr>
      </w:pPr>
      <w:r>
        <w:rPr>
          <w:rFonts w:ascii="Times New Roman" w:hAnsi="Times New Roman"/>
        </w:rPr>
        <w:t>_______________________</w:t>
      </w:r>
    </w:p>
    <w:p w14:paraId="4F74DC9C" w14:textId="77777777" w:rsidR="00C56749" w:rsidRPr="00A15850" w:rsidRDefault="00C56749" w:rsidP="00C56749">
      <w:pPr>
        <w:spacing w:after="0" w:line="240" w:lineRule="auto"/>
        <w:ind w:left="5670"/>
        <w:jc w:val="center"/>
      </w:pPr>
      <w:r w:rsidRPr="00745DB7">
        <w:rPr>
          <w:rFonts w:ascii="Times New Roman" w:hAnsi="Times New Roman"/>
        </w:rPr>
        <w:t xml:space="preserve">podpis </w:t>
      </w:r>
      <w:r w:rsidR="00FB02CB" w:rsidRPr="00745DB7">
        <w:rPr>
          <w:rFonts w:ascii="Times New Roman" w:hAnsi="Times New Roman"/>
        </w:rPr>
        <w:t>občana</w:t>
      </w:r>
    </w:p>
    <w:p w14:paraId="4F74DC9D" w14:textId="77777777" w:rsidR="002D2EDC" w:rsidRPr="00C56749" w:rsidRDefault="002D2EDC" w:rsidP="00C56749">
      <w:bookmarkStart w:id="5" w:name="_GoBack"/>
      <w:bookmarkEnd w:id="5"/>
    </w:p>
    <w:sectPr w:rsidR="002D2EDC" w:rsidRPr="00C56749" w:rsidSect="009D3358">
      <w:pgSz w:w="11906" w:h="16838"/>
      <w:pgMar w:top="964" w:right="737" w:bottom="96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DCA0" w14:textId="77777777" w:rsidR="00E82BE9" w:rsidRDefault="00E82BE9" w:rsidP="00C56749">
      <w:pPr>
        <w:spacing w:after="0" w:line="240" w:lineRule="auto"/>
      </w:pPr>
      <w:r>
        <w:separator/>
      </w:r>
    </w:p>
  </w:endnote>
  <w:endnote w:type="continuationSeparator" w:id="0">
    <w:p w14:paraId="4F74DCA1" w14:textId="77777777" w:rsidR="00E82BE9" w:rsidRDefault="00E82BE9" w:rsidP="00C5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DC9E" w14:textId="77777777" w:rsidR="00E82BE9" w:rsidRDefault="00E82BE9" w:rsidP="00C56749">
      <w:pPr>
        <w:spacing w:after="0" w:line="240" w:lineRule="auto"/>
      </w:pPr>
      <w:r>
        <w:separator/>
      </w:r>
    </w:p>
  </w:footnote>
  <w:footnote w:type="continuationSeparator" w:id="0">
    <w:p w14:paraId="4F74DC9F" w14:textId="77777777" w:rsidR="00E82BE9" w:rsidRDefault="00E82BE9" w:rsidP="00C56749">
      <w:pPr>
        <w:spacing w:after="0" w:line="240" w:lineRule="auto"/>
      </w:pPr>
      <w:r>
        <w:continuationSeparator/>
      </w:r>
    </w:p>
  </w:footnote>
  <w:footnote w:id="1">
    <w:p w14:paraId="4F74DCA2" w14:textId="77777777" w:rsidR="00C56749" w:rsidRDefault="00C56749" w:rsidP="00C56749">
      <w:pPr>
        <w:pStyle w:val="Textpoznmkypodiarou"/>
        <w:ind w:left="284" w:hanging="284"/>
        <w:jc w:val="both"/>
      </w:pPr>
      <w:r w:rsidRPr="00400A03">
        <w:rPr>
          <w:rStyle w:val="Odkaznapoznmkupodiarou"/>
        </w:rPr>
        <w:footnoteRef/>
      </w:r>
      <w:r w:rsidRPr="00400A03">
        <w:t>)</w:t>
      </w:r>
      <w:r w:rsidRPr="00400A03">
        <w:tab/>
      </w:r>
      <w:r w:rsidRPr="00400A03">
        <w:rPr>
          <w:szCs w:val="22"/>
        </w:rPr>
        <w:t>Zákon č. 365/2004 Z. z. o rovnakom zaobchádzaní v niektorých oblastiach a o ochrane pred diskrimináciou a o zmene a doplnení niektorých zákonov (antidiskriminačný zákon) v znení neskorších predpisov</w:t>
      </w:r>
      <w:r w:rsidRPr="00FA587D">
        <w:rPr>
          <w:sz w:val="22"/>
          <w:szCs w:val="22"/>
        </w:rPr>
        <w:t>.</w:t>
      </w:r>
      <w:r>
        <w:t xml:space="preserve"> </w:t>
      </w:r>
    </w:p>
  </w:footnote>
  <w:footnote w:id="2">
    <w:p w14:paraId="4F74DCA3" w14:textId="77777777" w:rsidR="00C56749" w:rsidRDefault="00C56749" w:rsidP="00C56749">
      <w:pPr>
        <w:pStyle w:val="Textpoznmkypodiarou"/>
        <w:ind w:left="284" w:hanging="284"/>
      </w:pPr>
      <w:r>
        <w:rPr>
          <w:rStyle w:val="Odkaznapoznmkupodiarou"/>
        </w:rPr>
        <w:footnoteRef/>
      </w:r>
      <w:r>
        <w:t xml:space="preserve">) </w:t>
      </w:r>
      <w:r w:rsidRPr="004B012F">
        <w:t>§ 3 písm. b) a c) zákona č. 583/2008 Z. z. o prevencii kriminality a inej protispoločenskej činnosti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12BAB"/>
    <w:multiLevelType w:val="hybridMultilevel"/>
    <w:tmpl w:val="2A881CD4"/>
    <w:lvl w:ilvl="0" w:tplc="A670937A">
      <w:start w:val="1"/>
      <w:numFmt w:val="decimal"/>
      <w:lvlText w:val="%1."/>
      <w:lvlJc w:val="left"/>
      <w:pPr>
        <w:tabs>
          <w:tab w:val="num" w:pos="600"/>
        </w:tabs>
        <w:ind w:left="60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C3"/>
    <w:rsid w:val="00013362"/>
    <w:rsid w:val="00016D27"/>
    <w:rsid w:val="000207B6"/>
    <w:rsid w:val="000765C1"/>
    <w:rsid w:val="000A19E2"/>
    <w:rsid w:val="000A3015"/>
    <w:rsid w:val="00125D3D"/>
    <w:rsid w:val="00171922"/>
    <w:rsid w:val="001757DF"/>
    <w:rsid w:val="00192595"/>
    <w:rsid w:val="001E0423"/>
    <w:rsid w:val="001E1756"/>
    <w:rsid w:val="001F3E78"/>
    <w:rsid w:val="00261B5F"/>
    <w:rsid w:val="00281616"/>
    <w:rsid w:val="002A60A3"/>
    <w:rsid w:val="002A726E"/>
    <w:rsid w:val="002B7DEB"/>
    <w:rsid w:val="002D1724"/>
    <w:rsid w:val="002D2EDC"/>
    <w:rsid w:val="00315E52"/>
    <w:rsid w:val="00324939"/>
    <w:rsid w:val="00325120"/>
    <w:rsid w:val="00331B05"/>
    <w:rsid w:val="00351B38"/>
    <w:rsid w:val="00380421"/>
    <w:rsid w:val="003A5BF6"/>
    <w:rsid w:val="003A7918"/>
    <w:rsid w:val="003F558D"/>
    <w:rsid w:val="004144EC"/>
    <w:rsid w:val="004A23BB"/>
    <w:rsid w:val="004A7378"/>
    <w:rsid w:val="004B2886"/>
    <w:rsid w:val="004D6560"/>
    <w:rsid w:val="00521BDF"/>
    <w:rsid w:val="005444B1"/>
    <w:rsid w:val="00586BF8"/>
    <w:rsid w:val="005906B1"/>
    <w:rsid w:val="00592935"/>
    <w:rsid w:val="005A5A0B"/>
    <w:rsid w:val="005C0365"/>
    <w:rsid w:val="005E7F0E"/>
    <w:rsid w:val="005F2BC8"/>
    <w:rsid w:val="00615BAB"/>
    <w:rsid w:val="006704DE"/>
    <w:rsid w:val="006A30DB"/>
    <w:rsid w:val="006B0E1A"/>
    <w:rsid w:val="00732140"/>
    <w:rsid w:val="00745DB7"/>
    <w:rsid w:val="007A0B4A"/>
    <w:rsid w:val="007A5238"/>
    <w:rsid w:val="007E3CED"/>
    <w:rsid w:val="007E61B7"/>
    <w:rsid w:val="00804C73"/>
    <w:rsid w:val="008323EE"/>
    <w:rsid w:val="008407FD"/>
    <w:rsid w:val="00856C14"/>
    <w:rsid w:val="00871DBD"/>
    <w:rsid w:val="008745CD"/>
    <w:rsid w:val="00875201"/>
    <w:rsid w:val="008B3D2A"/>
    <w:rsid w:val="009202C3"/>
    <w:rsid w:val="00922796"/>
    <w:rsid w:val="00966C8E"/>
    <w:rsid w:val="00993056"/>
    <w:rsid w:val="00993D8F"/>
    <w:rsid w:val="009949CB"/>
    <w:rsid w:val="009A4420"/>
    <w:rsid w:val="009C5361"/>
    <w:rsid w:val="009C6C6C"/>
    <w:rsid w:val="009D6070"/>
    <w:rsid w:val="009F159E"/>
    <w:rsid w:val="009F4C30"/>
    <w:rsid w:val="009F5B98"/>
    <w:rsid w:val="00A17856"/>
    <w:rsid w:val="00A26BB3"/>
    <w:rsid w:val="00A27262"/>
    <w:rsid w:val="00A32811"/>
    <w:rsid w:val="00A42A91"/>
    <w:rsid w:val="00A7254D"/>
    <w:rsid w:val="00B164D8"/>
    <w:rsid w:val="00B32646"/>
    <w:rsid w:val="00B47CCD"/>
    <w:rsid w:val="00B52DD8"/>
    <w:rsid w:val="00B541AE"/>
    <w:rsid w:val="00B64516"/>
    <w:rsid w:val="00B759DE"/>
    <w:rsid w:val="00BA04BA"/>
    <w:rsid w:val="00BA098B"/>
    <w:rsid w:val="00BA19B9"/>
    <w:rsid w:val="00C56749"/>
    <w:rsid w:val="00C87383"/>
    <w:rsid w:val="00CB7FAF"/>
    <w:rsid w:val="00CC3F9B"/>
    <w:rsid w:val="00CC79CA"/>
    <w:rsid w:val="00CF4F0D"/>
    <w:rsid w:val="00D34215"/>
    <w:rsid w:val="00D46F51"/>
    <w:rsid w:val="00D5380F"/>
    <w:rsid w:val="00D54FF6"/>
    <w:rsid w:val="00D62516"/>
    <w:rsid w:val="00DD2BFB"/>
    <w:rsid w:val="00E01E54"/>
    <w:rsid w:val="00E134FA"/>
    <w:rsid w:val="00E23BA1"/>
    <w:rsid w:val="00E3071E"/>
    <w:rsid w:val="00E55973"/>
    <w:rsid w:val="00E7639F"/>
    <w:rsid w:val="00E82BE9"/>
    <w:rsid w:val="00E8411F"/>
    <w:rsid w:val="00EB33A0"/>
    <w:rsid w:val="00ED482B"/>
    <w:rsid w:val="00F12F88"/>
    <w:rsid w:val="00F179DD"/>
    <w:rsid w:val="00F337A6"/>
    <w:rsid w:val="00F344B6"/>
    <w:rsid w:val="00F6188B"/>
    <w:rsid w:val="00F677FC"/>
    <w:rsid w:val="00F803EA"/>
    <w:rsid w:val="00F95EA2"/>
    <w:rsid w:val="00FA2E07"/>
    <w:rsid w:val="00FA5186"/>
    <w:rsid w:val="00FB02CB"/>
    <w:rsid w:val="00FC0C07"/>
    <w:rsid w:val="00FD6340"/>
    <w:rsid w:val="00FE04E6"/>
    <w:rsid w:val="00FE3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DC85"/>
  <w15:docId w15:val="{FF4DC550-4E16-425B-BB39-07DA6208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02C3"/>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C56749"/>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rsid w:val="00C56749"/>
    <w:rPr>
      <w:rFonts w:ascii="Times New Roman" w:eastAsia="Times New Roman" w:hAnsi="Times New Roman" w:cs="Times New Roman"/>
      <w:sz w:val="20"/>
      <w:szCs w:val="20"/>
      <w:lang w:eastAsia="sk-SK"/>
    </w:rPr>
  </w:style>
  <w:style w:type="character" w:styleId="Odkaznapoznmkupodiarou">
    <w:name w:val="footnote reference"/>
    <w:uiPriority w:val="99"/>
    <w:rsid w:val="00C56749"/>
    <w:rPr>
      <w:rFonts w:cs="Times New Roman"/>
      <w:vertAlign w:val="superscript"/>
    </w:rPr>
  </w:style>
  <w:style w:type="paragraph" w:customStyle="1" w:styleId="l4">
    <w:name w:val="l4"/>
    <w:basedOn w:val="Normlny"/>
    <w:rsid w:val="00C56749"/>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uiPriority w:val="99"/>
    <w:semiHidden/>
    <w:unhideWhenUsed/>
    <w:rsid w:val="00C56749"/>
    <w:rPr>
      <w:rFonts w:cs="Times New Roman"/>
      <w:i/>
      <w:iCs/>
    </w:rPr>
  </w:style>
  <w:style w:type="character" w:customStyle="1" w:styleId="apple-converted-space">
    <w:name w:val="apple-converted-space"/>
    <w:rsid w:val="00C567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06129459ECFB449D88BD9719F36349" ma:contentTypeVersion="0" ma:contentTypeDescription="Umožňuje vytvoriť nový dokument." ma:contentTypeScope="" ma:versionID="917354be372dcd17a59cb2d26d5773f8">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BD8B4-C812-42CF-B5F6-76120C43ABE7}">
  <ds:schemaRefs>
    <ds:schemaRef ds:uri="http://schemas.microsoft.com/sharepoint/v3/contenttype/forms"/>
  </ds:schemaRefs>
</ds:datastoreItem>
</file>

<file path=customXml/itemProps2.xml><?xml version="1.0" encoding="utf-8"?>
<ds:datastoreItem xmlns:ds="http://schemas.openxmlformats.org/officeDocument/2006/customXml" ds:itemID="{E574D05F-7408-4834-A3AA-6F108F68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F8D0AE-C424-4E34-BD33-F8140C106B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SLANINA Lubos</dc:creator>
  <cp:keywords/>
  <dc:description/>
  <cp:lastModifiedBy>BALAZIK Jan</cp:lastModifiedBy>
  <cp:revision>2</cp:revision>
  <dcterms:created xsi:type="dcterms:W3CDTF">2017-10-13T11:47:00Z</dcterms:created>
  <dcterms:modified xsi:type="dcterms:W3CDTF">2017-10-13T11:47:00Z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0x010100E106129459ECFB449D88BD9719F36349</vt:lpwstr>
  </property>
</Properties>
</file>